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71132FE4" w:rsidR="00E0496E" w:rsidRPr="00355832" w:rsidRDefault="00CA604D" w:rsidP="006F72AA">
      <w:pPr>
        <w:jc w:val="both"/>
        <w:rPr>
          <w:rFonts w:cs="Arial"/>
          <w:b/>
          <w:bCs/>
          <w:sz w:val="28"/>
          <w:szCs w:val="28"/>
        </w:rPr>
      </w:pPr>
      <w:r w:rsidRPr="00355832">
        <w:rPr>
          <w:rFonts w:cs="Arial"/>
          <w:b/>
          <w:bCs/>
          <w:sz w:val="28"/>
          <w:szCs w:val="28"/>
        </w:rPr>
        <w:t xml:space="preserve">Minutes of the </w:t>
      </w:r>
      <w:r w:rsidR="00E0496E" w:rsidRPr="00355832">
        <w:rPr>
          <w:rFonts w:cs="Arial"/>
          <w:b/>
          <w:bCs/>
          <w:sz w:val="28"/>
          <w:szCs w:val="28"/>
        </w:rPr>
        <w:t xml:space="preserve">Strategic Planning </w:t>
      </w:r>
      <w:r w:rsidRPr="00355832">
        <w:rPr>
          <w:rFonts w:cs="Arial"/>
          <w:b/>
          <w:bCs/>
          <w:sz w:val="28"/>
          <w:szCs w:val="28"/>
        </w:rPr>
        <w:t xml:space="preserve">Meeting held on </w:t>
      </w:r>
      <w:r w:rsidR="00E0496E" w:rsidRPr="00355832">
        <w:rPr>
          <w:rFonts w:cs="Arial"/>
          <w:b/>
          <w:bCs/>
          <w:sz w:val="28"/>
          <w:szCs w:val="28"/>
        </w:rPr>
        <w:t>Minutes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816451">
        <w:rPr>
          <w:rFonts w:cs="Arial"/>
          <w:b/>
          <w:bCs/>
          <w:sz w:val="28"/>
          <w:szCs w:val="28"/>
        </w:rPr>
        <w:t>26</w:t>
      </w:r>
      <w:r w:rsidR="00816451" w:rsidRPr="00816451">
        <w:rPr>
          <w:rFonts w:cs="Arial"/>
          <w:b/>
          <w:bCs/>
          <w:sz w:val="28"/>
          <w:szCs w:val="28"/>
          <w:vertAlign w:val="superscript"/>
        </w:rPr>
        <w:t>th</w:t>
      </w:r>
      <w:r w:rsidR="00816451">
        <w:rPr>
          <w:rFonts w:cs="Arial"/>
          <w:b/>
          <w:bCs/>
          <w:sz w:val="28"/>
          <w:szCs w:val="28"/>
        </w:rPr>
        <w:t xml:space="preserve"> October</w:t>
      </w:r>
      <w:r w:rsidR="00C36417" w:rsidRPr="00355832">
        <w:rPr>
          <w:rFonts w:cs="Arial"/>
          <w:b/>
          <w:bCs/>
          <w:sz w:val="28"/>
          <w:szCs w:val="28"/>
        </w:rPr>
        <w:t xml:space="preserve"> </w:t>
      </w:r>
      <w:r w:rsidR="00E52A25" w:rsidRPr="00355832">
        <w:rPr>
          <w:rFonts w:cs="Arial"/>
          <w:b/>
          <w:bCs/>
          <w:sz w:val="28"/>
          <w:szCs w:val="28"/>
        </w:rPr>
        <w:t>2023</w:t>
      </w:r>
    </w:p>
    <w:p w14:paraId="3BC9CF83" w14:textId="032A1695" w:rsidR="007D09E0" w:rsidRDefault="002E256D" w:rsidP="007D09E0">
      <w:pPr>
        <w:pStyle w:val="NoSpacing"/>
        <w:jc w:val="both"/>
        <w:rPr>
          <w:rFonts w:cs="Arial"/>
          <w:szCs w:val="24"/>
        </w:rPr>
      </w:pPr>
      <w:r w:rsidRPr="00355832">
        <w:rPr>
          <w:rFonts w:cs="Arial"/>
          <w:b/>
          <w:bCs/>
          <w:szCs w:val="24"/>
        </w:rPr>
        <w:t>Present:</w:t>
      </w:r>
      <w:r w:rsidR="00667ED7" w:rsidRPr="00355832">
        <w:rPr>
          <w:rFonts w:cs="Arial"/>
          <w:szCs w:val="24"/>
        </w:rPr>
        <w:t xml:space="preserve"> </w:t>
      </w:r>
      <w:r w:rsidR="00552D32" w:rsidRPr="00355832">
        <w:rPr>
          <w:rFonts w:cs="Arial"/>
          <w:szCs w:val="24"/>
        </w:rPr>
        <w:t xml:space="preserve"> </w:t>
      </w:r>
      <w:r w:rsidR="00667ED7" w:rsidRPr="00355832">
        <w:rPr>
          <w:rFonts w:cs="Arial"/>
          <w:szCs w:val="24"/>
        </w:rPr>
        <w:t>Cllr B Beeley (Chairman)</w:t>
      </w:r>
      <w:r w:rsidR="00F27690">
        <w:rPr>
          <w:rFonts w:cs="Arial"/>
          <w:szCs w:val="24"/>
        </w:rPr>
        <w:t xml:space="preserve">, </w:t>
      </w:r>
      <w:r w:rsidR="00F27690" w:rsidRPr="00355832">
        <w:rPr>
          <w:rFonts w:cs="Arial"/>
          <w:szCs w:val="24"/>
        </w:rPr>
        <w:t>Cllr S Al-Hamdani, Cllr R Blackmore</w:t>
      </w:r>
      <w:r w:rsidR="00322B0A">
        <w:rPr>
          <w:rFonts w:cs="Arial"/>
          <w:szCs w:val="24"/>
        </w:rPr>
        <w:t>,</w:t>
      </w:r>
      <w:r w:rsidR="00F27690" w:rsidRPr="00355832">
        <w:rPr>
          <w:rFonts w:cs="Arial"/>
          <w:szCs w:val="24"/>
        </w:rPr>
        <w:t xml:space="preserve"> </w:t>
      </w:r>
      <w:r w:rsidR="003B71CD" w:rsidRPr="00355832">
        <w:rPr>
          <w:rFonts w:cs="Arial"/>
          <w:szCs w:val="24"/>
        </w:rPr>
        <w:t>Cllr K Dawson</w:t>
      </w:r>
    </w:p>
    <w:p w14:paraId="7C47A679" w14:textId="5EF4CBBB" w:rsidR="00C807BD" w:rsidRDefault="007D09E0" w:rsidP="00572FC9">
      <w:pPr>
        <w:pStyle w:val="NoSpacing"/>
        <w:ind w:left="1185"/>
        <w:jc w:val="both"/>
        <w:rPr>
          <w:rFonts w:cs="Arial"/>
          <w:szCs w:val="24"/>
        </w:rPr>
      </w:pPr>
      <w:r>
        <w:rPr>
          <w:rFonts w:cs="Arial"/>
          <w:szCs w:val="24"/>
        </w:rPr>
        <w:t>Mr</w:t>
      </w:r>
      <w:r w:rsidRPr="00355832">
        <w:rPr>
          <w:rFonts w:cs="Arial"/>
          <w:szCs w:val="24"/>
        </w:rPr>
        <w:t xml:space="preserve"> R Knotts,</w:t>
      </w:r>
      <w:r w:rsidR="00563115">
        <w:rPr>
          <w:rFonts w:cs="Arial"/>
          <w:szCs w:val="24"/>
        </w:rPr>
        <w:t xml:space="preserve"> Mr G Whitehead, </w:t>
      </w:r>
      <w:r w:rsidR="00751571">
        <w:rPr>
          <w:rFonts w:cs="Arial"/>
          <w:szCs w:val="24"/>
        </w:rPr>
        <w:t>Mr P Sykes, Mr G Fielding</w:t>
      </w:r>
      <w:r w:rsidR="003B71CD">
        <w:rPr>
          <w:rFonts w:cs="Arial"/>
          <w:szCs w:val="24"/>
        </w:rPr>
        <w:t xml:space="preserve">, </w:t>
      </w:r>
      <w:r w:rsidR="003B71CD">
        <w:rPr>
          <w:rFonts w:cs="Arial"/>
          <w:szCs w:val="24"/>
        </w:rPr>
        <w:t>Mr A Taylor</w:t>
      </w:r>
      <w:r w:rsidR="002D2846">
        <w:rPr>
          <w:rFonts w:cs="Arial"/>
          <w:szCs w:val="24"/>
        </w:rPr>
        <w:t xml:space="preserve">, </w:t>
      </w:r>
      <w:r w:rsidR="002D2846">
        <w:rPr>
          <w:rFonts w:cs="Arial"/>
          <w:szCs w:val="24"/>
        </w:rPr>
        <w:t>Mr A Fletcher,</w:t>
      </w:r>
      <w:r w:rsidR="002D2846">
        <w:rPr>
          <w:rFonts w:cs="Arial"/>
          <w:szCs w:val="24"/>
        </w:rPr>
        <w:t xml:space="preserve"> Ms </w:t>
      </w:r>
      <w:r w:rsidR="00A3394D">
        <w:rPr>
          <w:rFonts w:cs="Arial"/>
          <w:szCs w:val="24"/>
        </w:rPr>
        <w:t>C</w:t>
      </w:r>
      <w:r w:rsidR="00610F3E">
        <w:rPr>
          <w:rFonts w:cs="Arial"/>
          <w:szCs w:val="24"/>
        </w:rPr>
        <w:t xml:space="preserve"> Bell</w:t>
      </w:r>
    </w:p>
    <w:p w14:paraId="40CD6114" w14:textId="77777777" w:rsidR="00F27690" w:rsidRDefault="00F27690" w:rsidP="00F27690">
      <w:pPr>
        <w:pStyle w:val="NoSpacing"/>
        <w:jc w:val="both"/>
        <w:rPr>
          <w:rFonts w:cs="Arial"/>
          <w:szCs w:val="24"/>
        </w:rPr>
      </w:pPr>
    </w:p>
    <w:p w14:paraId="7121CF1A" w14:textId="77777777" w:rsidR="00F27690" w:rsidRPr="00355832" w:rsidRDefault="00F27690" w:rsidP="00F27690">
      <w:pPr>
        <w:pStyle w:val="NoSpacing"/>
        <w:jc w:val="both"/>
        <w:rPr>
          <w:rFonts w:cs="Arial"/>
          <w:szCs w:val="24"/>
        </w:rPr>
      </w:pPr>
    </w:p>
    <w:p w14:paraId="00DA067C" w14:textId="1C232B04" w:rsidR="00C807BD" w:rsidRPr="00322B0A" w:rsidRDefault="00322B0A" w:rsidP="00322B0A">
      <w:pPr>
        <w:pStyle w:val="NoSpacing"/>
        <w:ind w:left="720" w:hanging="7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1,</w:t>
      </w:r>
      <w:r>
        <w:rPr>
          <w:rFonts w:cs="Arial"/>
          <w:b/>
          <w:bCs/>
          <w:szCs w:val="24"/>
        </w:rPr>
        <w:tab/>
      </w:r>
      <w:r w:rsidR="007F25C5" w:rsidRPr="00355832">
        <w:rPr>
          <w:rFonts w:cs="Arial"/>
          <w:b/>
          <w:bCs/>
          <w:szCs w:val="24"/>
        </w:rPr>
        <w:t>Apologies</w:t>
      </w:r>
      <w:r w:rsidR="00C807BD" w:rsidRPr="00355832">
        <w:rPr>
          <w:rFonts w:cs="Arial"/>
          <w:b/>
          <w:bCs/>
          <w:szCs w:val="24"/>
        </w:rPr>
        <w:t xml:space="preserve"> received</w:t>
      </w:r>
      <w:r w:rsidR="00595038">
        <w:rPr>
          <w:rFonts w:cs="Arial"/>
          <w:b/>
          <w:bCs/>
          <w:szCs w:val="24"/>
        </w:rPr>
        <w:t>:</w:t>
      </w:r>
      <w:r w:rsidR="00F27690">
        <w:rPr>
          <w:rFonts w:cs="Arial"/>
          <w:szCs w:val="24"/>
        </w:rPr>
        <w:t xml:space="preserve"> </w:t>
      </w:r>
      <w:r w:rsidR="00F27690" w:rsidRPr="00355832">
        <w:rPr>
          <w:rFonts w:cs="Arial"/>
          <w:szCs w:val="24"/>
        </w:rPr>
        <w:t xml:space="preserve">Cllr M Birchall, </w:t>
      </w:r>
      <w:r w:rsidR="00B4465B" w:rsidRPr="00355832">
        <w:rPr>
          <w:rFonts w:cs="Arial"/>
          <w:szCs w:val="24"/>
        </w:rPr>
        <w:t>Cllr K Barton</w:t>
      </w:r>
      <w:r w:rsidR="00B4465B">
        <w:rPr>
          <w:rFonts w:cs="Arial"/>
          <w:szCs w:val="24"/>
        </w:rPr>
        <w:t>,</w:t>
      </w:r>
      <w:r w:rsidR="00595038">
        <w:rPr>
          <w:rFonts w:cs="Arial"/>
          <w:szCs w:val="24"/>
        </w:rPr>
        <w:t xml:space="preserve"> </w:t>
      </w:r>
      <w:r w:rsidR="00F27690" w:rsidRPr="00355832">
        <w:rPr>
          <w:rFonts w:cs="Arial"/>
          <w:szCs w:val="24"/>
        </w:rPr>
        <w:t xml:space="preserve">Ms G Brownridge (OMBC), </w:t>
      </w:r>
      <w:r w:rsidR="00C36417" w:rsidRPr="00355832">
        <w:rPr>
          <w:rFonts w:cs="Arial"/>
          <w:szCs w:val="24"/>
        </w:rPr>
        <w:t>Ms C Wilkins</w:t>
      </w:r>
      <w:r w:rsidR="00B3703A">
        <w:rPr>
          <w:rFonts w:cs="Arial"/>
          <w:szCs w:val="24"/>
        </w:rPr>
        <w:t xml:space="preserve"> </w:t>
      </w:r>
      <w:r w:rsidR="0007511F">
        <w:rPr>
          <w:rFonts w:cs="Arial"/>
          <w:szCs w:val="24"/>
        </w:rPr>
        <w:t>Mrs K Hodges</w:t>
      </w:r>
      <w:r w:rsidR="00206D96">
        <w:rPr>
          <w:rFonts w:cs="Arial"/>
          <w:szCs w:val="24"/>
        </w:rPr>
        <w:t>, Mr K. Begley.</w:t>
      </w:r>
    </w:p>
    <w:p w14:paraId="0A166DA7" w14:textId="1908D845" w:rsidR="006F72AA" w:rsidRPr="00355832" w:rsidRDefault="006F72AA" w:rsidP="006F72AA">
      <w:pPr>
        <w:pStyle w:val="NoSpacing"/>
        <w:jc w:val="both"/>
        <w:rPr>
          <w:rFonts w:cs="Arial"/>
          <w:szCs w:val="24"/>
        </w:rPr>
      </w:pPr>
    </w:p>
    <w:p w14:paraId="091FE2C0" w14:textId="77777777" w:rsidR="00C807BD" w:rsidRPr="00355832" w:rsidRDefault="00C807BD" w:rsidP="006F72AA">
      <w:pPr>
        <w:pStyle w:val="NoSpacing"/>
        <w:jc w:val="both"/>
        <w:rPr>
          <w:rFonts w:cs="Arial"/>
          <w:szCs w:val="24"/>
        </w:rPr>
      </w:pPr>
    </w:p>
    <w:p w14:paraId="596A5248" w14:textId="309DC29A" w:rsidR="00C807BD" w:rsidRPr="00355832" w:rsidRDefault="00F27690" w:rsidP="006F72AA">
      <w:pPr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2,</w:t>
      </w:r>
      <w:r>
        <w:rPr>
          <w:rFonts w:cs="Arial"/>
          <w:b/>
          <w:bCs/>
          <w:szCs w:val="24"/>
        </w:rPr>
        <w:tab/>
      </w:r>
      <w:r w:rsidR="00C807BD" w:rsidRPr="00355832">
        <w:rPr>
          <w:rFonts w:cs="Arial"/>
          <w:b/>
          <w:bCs/>
          <w:szCs w:val="24"/>
        </w:rPr>
        <w:t>Declarations of interest</w:t>
      </w:r>
    </w:p>
    <w:p w14:paraId="4A36E71B" w14:textId="77777777" w:rsidR="00C326A2" w:rsidRDefault="00C36417" w:rsidP="006F72AA">
      <w:pPr>
        <w:ind w:firstLine="720"/>
        <w:jc w:val="both"/>
        <w:rPr>
          <w:rFonts w:cs="Arial"/>
          <w:szCs w:val="24"/>
        </w:rPr>
      </w:pPr>
      <w:r w:rsidRPr="00355832">
        <w:rPr>
          <w:rFonts w:cs="Arial"/>
          <w:szCs w:val="24"/>
        </w:rPr>
        <w:t>None declared</w:t>
      </w:r>
    </w:p>
    <w:p w14:paraId="2C5823EE" w14:textId="77777777" w:rsidR="00995512" w:rsidRDefault="00995512" w:rsidP="006F72AA">
      <w:pPr>
        <w:spacing w:after="0" w:line="240" w:lineRule="auto"/>
        <w:jc w:val="both"/>
        <w:rPr>
          <w:rStyle w:val="Strong"/>
          <w:rFonts w:cs="Arial"/>
          <w:szCs w:val="24"/>
        </w:rPr>
      </w:pPr>
    </w:p>
    <w:p w14:paraId="7EEE4642" w14:textId="5C23BE9A" w:rsidR="00FB3749" w:rsidRPr="00355832" w:rsidRDefault="00056C86" w:rsidP="006F72AA">
      <w:pPr>
        <w:spacing w:after="0" w:line="240" w:lineRule="auto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szCs w:val="24"/>
        </w:rPr>
        <w:t>3,</w:t>
      </w:r>
      <w:r w:rsidRPr="00355832">
        <w:rPr>
          <w:rStyle w:val="Strong"/>
          <w:rFonts w:cs="Arial"/>
          <w:szCs w:val="24"/>
        </w:rPr>
        <w:tab/>
      </w:r>
      <w:r w:rsidR="00FB3749" w:rsidRPr="00355832">
        <w:rPr>
          <w:rStyle w:val="Strong"/>
          <w:rFonts w:cs="Arial"/>
          <w:szCs w:val="24"/>
        </w:rPr>
        <w:t xml:space="preserve">Approval of Minutes </w:t>
      </w:r>
      <w:r w:rsidR="00DD5975">
        <w:rPr>
          <w:rStyle w:val="Strong"/>
          <w:rFonts w:cs="Arial"/>
          <w:szCs w:val="24"/>
        </w:rPr>
        <w:t>28</w:t>
      </w:r>
      <w:r w:rsidR="00DD5975" w:rsidRPr="00DD5975">
        <w:rPr>
          <w:rStyle w:val="Strong"/>
          <w:rFonts w:cs="Arial"/>
          <w:szCs w:val="24"/>
          <w:vertAlign w:val="superscript"/>
        </w:rPr>
        <w:t>th</w:t>
      </w:r>
      <w:r w:rsidR="00DD5975">
        <w:rPr>
          <w:rStyle w:val="Strong"/>
          <w:rFonts w:cs="Arial"/>
          <w:szCs w:val="24"/>
        </w:rPr>
        <w:t xml:space="preserve"> September</w:t>
      </w:r>
      <w:r w:rsidR="00FB3749" w:rsidRPr="00355832">
        <w:rPr>
          <w:rStyle w:val="Strong"/>
          <w:rFonts w:cs="Arial"/>
          <w:szCs w:val="24"/>
        </w:rPr>
        <w:t xml:space="preserve"> 2023</w:t>
      </w:r>
    </w:p>
    <w:p w14:paraId="160A503C" w14:textId="4AC7C755" w:rsidR="00FB3749" w:rsidRDefault="00162DBA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  <w:r w:rsidRPr="00355832">
        <w:rPr>
          <w:rStyle w:val="Strong"/>
          <w:rFonts w:cs="Arial"/>
          <w:b w:val="0"/>
          <w:bCs w:val="0"/>
          <w:szCs w:val="24"/>
        </w:rPr>
        <w:t>Accepted as a true record and signed by the Chairman</w:t>
      </w:r>
    </w:p>
    <w:p w14:paraId="2B16779F" w14:textId="518C6A8D" w:rsidR="00474FCB" w:rsidRPr="00F44895" w:rsidRDefault="00474FCB" w:rsidP="00474FCB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</w:r>
    </w:p>
    <w:p w14:paraId="62DC630B" w14:textId="220EC640" w:rsidR="00725D67" w:rsidRPr="00725D67" w:rsidRDefault="00725D67" w:rsidP="00725D67">
      <w:pPr>
        <w:spacing w:after="0"/>
        <w:jc w:val="both"/>
        <w:rPr>
          <w:rFonts w:eastAsia="Calibri" w:cs="Arial"/>
          <w:b/>
          <w:bCs/>
        </w:rPr>
      </w:pPr>
      <w:r w:rsidRPr="00725D67">
        <w:rPr>
          <w:rFonts w:eastAsia="Calibri" w:cs="Arial"/>
          <w:b/>
          <w:bCs/>
        </w:rPr>
        <w:t>4,</w:t>
      </w:r>
      <w:r w:rsidRPr="00725D67">
        <w:rPr>
          <w:rFonts w:eastAsia="Calibri" w:cs="Arial"/>
          <w:b/>
          <w:bCs/>
        </w:rPr>
        <w:tab/>
      </w:r>
      <w:r w:rsidRPr="00725D67">
        <w:rPr>
          <w:rFonts w:eastAsia="Calibri" w:cs="Arial"/>
          <w:b/>
          <w:bCs/>
        </w:rPr>
        <w:t>Consultation Process/Discussion with Community Groups</w:t>
      </w:r>
    </w:p>
    <w:p w14:paraId="3BD08F0A" w14:textId="1CFBB769" w:rsidR="00725D67" w:rsidRDefault="00A24566" w:rsidP="00F44895">
      <w:pPr>
        <w:ind w:left="720"/>
        <w:jc w:val="both"/>
        <w:rPr>
          <w:rFonts w:eastAsia="Calibri" w:cs="Arial"/>
        </w:rPr>
      </w:pPr>
      <w:r w:rsidRPr="00F44895">
        <w:rPr>
          <w:rFonts w:eastAsia="Calibri" w:cs="Arial"/>
        </w:rPr>
        <w:t>Cllr Beeley summarised the changes to the latest version of the Neighbourhood Plan</w:t>
      </w:r>
      <w:r w:rsidR="00F44895" w:rsidRPr="00F44895">
        <w:rPr>
          <w:rFonts w:eastAsia="Calibri" w:cs="Arial"/>
        </w:rPr>
        <w:t>, including the infrastructure</w:t>
      </w:r>
      <w:r w:rsidR="007A2704">
        <w:rPr>
          <w:rFonts w:eastAsia="Calibri" w:cs="Arial"/>
        </w:rPr>
        <w:t xml:space="preserve"> policy changes and the Pots &amp; Pans protected view comments.</w:t>
      </w:r>
    </w:p>
    <w:p w14:paraId="4FF26D70" w14:textId="06926DD5" w:rsidR="007A2704" w:rsidRDefault="007A2704" w:rsidP="00F44895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</w:t>
      </w:r>
      <w:r w:rsidR="00D977AB">
        <w:rPr>
          <w:rFonts w:eastAsia="Calibri" w:cs="Arial"/>
        </w:rPr>
        <w:t xml:space="preserve">asked if anybody spotted any errors while reading through to please let him know. </w:t>
      </w:r>
    </w:p>
    <w:p w14:paraId="25E84B4F" w14:textId="77777777" w:rsidR="006F7753" w:rsidRDefault="00E20600" w:rsidP="00F44895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There was some further discussions around this. </w:t>
      </w:r>
    </w:p>
    <w:p w14:paraId="26729A17" w14:textId="0E09B819" w:rsidR="004F2F23" w:rsidRDefault="00E20600" w:rsidP="00F44895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Cllr Beeley noted that HRA/SEA are not included in the glossary, Cllr Al-Hamdani to add. </w:t>
      </w:r>
    </w:p>
    <w:p w14:paraId="52B3CD0F" w14:textId="5C1CC4B3" w:rsidR="006F7753" w:rsidRDefault="006F7753" w:rsidP="00F44895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 xml:space="preserve">During discussion around the ancient woodland, Mr Taylor suggested </w:t>
      </w:r>
      <w:r w:rsidR="00473D33">
        <w:rPr>
          <w:rFonts w:eastAsia="Calibri" w:cs="Arial"/>
        </w:rPr>
        <w:t>we contact Ken Gartside who is very knowledgeable</w:t>
      </w:r>
      <w:r w:rsidR="00A92C15">
        <w:rPr>
          <w:rFonts w:eastAsia="Calibri" w:cs="Arial"/>
        </w:rPr>
        <w:t xml:space="preserve"> on this</w:t>
      </w:r>
      <w:r w:rsidR="00473D33">
        <w:rPr>
          <w:rFonts w:eastAsia="Calibri" w:cs="Arial"/>
        </w:rPr>
        <w:t xml:space="preserve">. Cllr Al-Hamdani will add ancient woodland to the glossary. </w:t>
      </w:r>
    </w:p>
    <w:p w14:paraId="6B40CA76" w14:textId="1F360B04" w:rsidR="00315B7E" w:rsidRDefault="00315B7E" w:rsidP="00F44895">
      <w:pPr>
        <w:ind w:left="720"/>
        <w:jc w:val="both"/>
        <w:rPr>
          <w:rFonts w:eastAsia="Calibri" w:cs="Arial"/>
        </w:rPr>
      </w:pPr>
      <w:r>
        <w:rPr>
          <w:rFonts w:eastAsia="Calibri" w:cs="Arial"/>
        </w:rPr>
        <w:t>There was some discussion around the process of distributing the flyers</w:t>
      </w:r>
      <w:r w:rsidR="00627790">
        <w:rPr>
          <w:rFonts w:eastAsia="Calibri" w:cs="Arial"/>
        </w:rPr>
        <w:t>. Most agreed it would be better to pay a distribution company to deliver as some community areas didn’t have suffi</w:t>
      </w:r>
      <w:r w:rsidR="00B25EC4">
        <w:rPr>
          <w:rFonts w:eastAsia="Calibri" w:cs="Arial"/>
        </w:rPr>
        <w:t>cient</w:t>
      </w:r>
      <w:r w:rsidR="00AE29EE">
        <w:rPr>
          <w:rFonts w:eastAsia="Calibri" w:cs="Arial"/>
        </w:rPr>
        <w:t xml:space="preserve"> manpower</w:t>
      </w:r>
      <w:r w:rsidR="00B25EC4">
        <w:rPr>
          <w:rFonts w:eastAsia="Calibri" w:cs="Arial"/>
        </w:rPr>
        <w:t xml:space="preserve"> to hand deliver. </w:t>
      </w:r>
      <w:r w:rsidR="00A61137">
        <w:rPr>
          <w:rFonts w:eastAsia="Calibri" w:cs="Arial"/>
        </w:rPr>
        <w:t xml:space="preserve">Mr </w:t>
      </w:r>
      <w:r w:rsidR="00B25EC4">
        <w:rPr>
          <w:rFonts w:eastAsia="Calibri" w:cs="Arial"/>
        </w:rPr>
        <w:t xml:space="preserve">Knotts to get </w:t>
      </w:r>
      <w:r w:rsidR="00A61137">
        <w:rPr>
          <w:rFonts w:eastAsia="Calibri" w:cs="Arial"/>
        </w:rPr>
        <w:t xml:space="preserve">3 quotes for </w:t>
      </w:r>
      <w:r w:rsidR="00CD383C">
        <w:rPr>
          <w:rFonts w:eastAsia="Calibri" w:cs="Arial"/>
        </w:rPr>
        <w:t xml:space="preserve">distribution. </w:t>
      </w:r>
    </w:p>
    <w:p w14:paraId="31A7DCF7" w14:textId="77777777" w:rsidR="00F44895" w:rsidRPr="00F44895" w:rsidRDefault="00F44895" w:rsidP="00CD383C">
      <w:pPr>
        <w:jc w:val="both"/>
        <w:rPr>
          <w:rFonts w:eastAsia="Calibri" w:cs="Arial"/>
        </w:rPr>
      </w:pPr>
    </w:p>
    <w:p w14:paraId="4B0C37A4" w14:textId="218ACFC0" w:rsidR="00725D67" w:rsidRPr="00725D67" w:rsidRDefault="00725D67" w:rsidP="00725D67">
      <w:pPr>
        <w:contextualSpacing/>
        <w:jc w:val="both"/>
        <w:rPr>
          <w:rFonts w:eastAsia="Calibri" w:cs="Arial"/>
          <w:b/>
          <w:bCs/>
        </w:rPr>
      </w:pPr>
      <w:r w:rsidRPr="00725D67">
        <w:rPr>
          <w:rFonts w:eastAsia="Calibri" w:cs="Arial"/>
          <w:b/>
          <w:bCs/>
        </w:rPr>
        <w:t xml:space="preserve">5, </w:t>
      </w:r>
      <w:r w:rsidRPr="00725D67">
        <w:rPr>
          <w:rFonts w:eastAsia="Calibri" w:cs="Arial"/>
          <w:b/>
          <w:bCs/>
        </w:rPr>
        <w:tab/>
      </w:r>
      <w:r w:rsidRPr="00725D67">
        <w:rPr>
          <w:rFonts w:eastAsia="Calibri" w:cs="Arial"/>
          <w:b/>
          <w:bCs/>
        </w:rPr>
        <w:t>Summary Document/Flyer</w:t>
      </w:r>
    </w:p>
    <w:p w14:paraId="1F3137B2" w14:textId="75575134" w:rsidR="00725D67" w:rsidRPr="00CD383C" w:rsidRDefault="00CD383C" w:rsidP="009E18F0">
      <w:pPr>
        <w:ind w:left="720"/>
        <w:contextualSpacing/>
        <w:jc w:val="both"/>
        <w:rPr>
          <w:rFonts w:eastAsia="Calibri" w:cs="Arial"/>
        </w:rPr>
      </w:pPr>
      <w:r>
        <w:rPr>
          <w:rFonts w:eastAsia="Calibri" w:cs="Arial"/>
        </w:rPr>
        <w:t xml:space="preserve">Cllr Al-Hamdani and Mr Knotts had prepared an example flyer and both these formats were </w:t>
      </w:r>
      <w:r w:rsidR="009E18F0">
        <w:rPr>
          <w:rFonts w:eastAsia="Calibri" w:cs="Arial"/>
        </w:rPr>
        <w:t xml:space="preserve">shared and </w:t>
      </w:r>
      <w:r>
        <w:rPr>
          <w:rFonts w:eastAsia="Calibri" w:cs="Arial"/>
        </w:rPr>
        <w:t xml:space="preserve">discussed. </w:t>
      </w:r>
      <w:r w:rsidR="00A42844">
        <w:rPr>
          <w:rFonts w:eastAsia="Calibri" w:cs="Arial"/>
        </w:rPr>
        <w:t xml:space="preserve">It was agreed that both documents had good points that could be combined so it was agreed they would get together to </w:t>
      </w:r>
      <w:r w:rsidR="009E18F0">
        <w:rPr>
          <w:rFonts w:eastAsia="Calibri" w:cs="Arial"/>
        </w:rPr>
        <w:t xml:space="preserve">prepare the final draft and </w:t>
      </w:r>
      <w:r w:rsidR="00092EEC">
        <w:rPr>
          <w:rFonts w:eastAsia="Calibri" w:cs="Arial"/>
        </w:rPr>
        <w:t xml:space="preserve">the agreed format could </w:t>
      </w:r>
      <w:r w:rsidR="009E18F0">
        <w:rPr>
          <w:rFonts w:eastAsia="Calibri" w:cs="Arial"/>
        </w:rPr>
        <w:t>then be rolled out to the other policies.</w:t>
      </w:r>
    </w:p>
    <w:p w14:paraId="5D44116E" w14:textId="77777777" w:rsidR="00CD383C" w:rsidRDefault="00CD383C" w:rsidP="00725D67">
      <w:pPr>
        <w:contextualSpacing/>
        <w:jc w:val="both"/>
        <w:rPr>
          <w:rFonts w:eastAsia="Calibri" w:cs="Arial"/>
          <w:b/>
          <w:bCs/>
        </w:rPr>
      </w:pPr>
    </w:p>
    <w:p w14:paraId="7ADFB396" w14:textId="77777777" w:rsidR="00CD383C" w:rsidRPr="00725D67" w:rsidRDefault="00CD383C" w:rsidP="00725D67">
      <w:pPr>
        <w:contextualSpacing/>
        <w:jc w:val="both"/>
        <w:rPr>
          <w:rFonts w:eastAsia="Calibri" w:cs="Arial"/>
          <w:b/>
          <w:bCs/>
        </w:rPr>
      </w:pPr>
    </w:p>
    <w:p w14:paraId="2EBF7395" w14:textId="10325B2A" w:rsidR="00725D67" w:rsidRPr="00725D67" w:rsidRDefault="00725D67" w:rsidP="00725D67">
      <w:pPr>
        <w:spacing w:after="0"/>
        <w:jc w:val="both"/>
        <w:rPr>
          <w:rFonts w:eastAsia="Calibri" w:cs="Arial"/>
          <w:b/>
          <w:bCs/>
        </w:rPr>
      </w:pPr>
      <w:r w:rsidRPr="00725D67">
        <w:rPr>
          <w:rFonts w:eastAsia="Calibri" w:cs="Arial"/>
          <w:b/>
          <w:bCs/>
        </w:rPr>
        <w:t>6,</w:t>
      </w:r>
      <w:r w:rsidRPr="00725D67">
        <w:rPr>
          <w:rFonts w:eastAsia="Calibri" w:cs="Arial"/>
          <w:b/>
          <w:bCs/>
        </w:rPr>
        <w:tab/>
      </w:r>
      <w:r w:rsidRPr="00725D67">
        <w:rPr>
          <w:rFonts w:eastAsia="Calibri" w:cs="Arial"/>
          <w:b/>
          <w:bCs/>
        </w:rPr>
        <w:t>Funding Application Update</w:t>
      </w:r>
    </w:p>
    <w:p w14:paraId="01C1EF47" w14:textId="34E686FF" w:rsidR="00725D67" w:rsidRDefault="00B41C5A" w:rsidP="00B41C5A">
      <w:pPr>
        <w:jc w:val="both"/>
        <w:rPr>
          <w:rFonts w:eastAsia="Calibri" w:cs="Arial"/>
        </w:rPr>
      </w:pPr>
      <w:r>
        <w:rPr>
          <w:rFonts w:eastAsia="Calibri" w:cs="Arial"/>
        </w:rPr>
        <w:tab/>
        <w:t xml:space="preserve">Mr Knotts updated the meeting on his progress </w:t>
      </w:r>
      <w:r w:rsidR="00D67263">
        <w:rPr>
          <w:rFonts w:eastAsia="Calibri" w:cs="Arial"/>
        </w:rPr>
        <w:t>s</w:t>
      </w:r>
      <w:r>
        <w:rPr>
          <w:rFonts w:eastAsia="Calibri" w:cs="Arial"/>
        </w:rPr>
        <w:t xml:space="preserve">o far regarding funding. </w:t>
      </w:r>
    </w:p>
    <w:p w14:paraId="5A08E76A" w14:textId="77777777" w:rsidR="00710A67" w:rsidRDefault="00710A67" w:rsidP="00B41C5A">
      <w:pPr>
        <w:jc w:val="both"/>
        <w:rPr>
          <w:rFonts w:eastAsia="Calibri" w:cs="Arial"/>
        </w:rPr>
      </w:pPr>
    </w:p>
    <w:p w14:paraId="564E03BE" w14:textId="77777777" w:rsidR="00710A67" w:rsidRDefault="00710A67" w:rsidP="00B41C5A">
      <w:pPr>
        <w:jc w:val="both"/>
        <w:rPr>
          <w:rFonts w:eastAsia="Calibri" w:cs="Arial"/>
        </w:rPr>
      </w:pPr>
    </w:p>
    <w:p w14:paraId="35A00044" w14:textId="77777777" w:rsidR="00710A67" w:rsidRPr="00B41C5A" w:rsidRDefault="00710A67" w:rsidP="00B41C5A">
      <w:pPr>
        <w:jc w:val="both"/>
        <w:rPr>
          <w:rFonts w:eastAsia="Calibri" w:cs="Arial"/>
        </w:rPr>
      </w:pPr>
    </w:p>
    <w:p w14:paraId="08052999" w14:textId="073AC9DA" w:rsidR="00725D67" w:rsidRPr="00725D67" w:rsidRDefault="00725D67" w:rsidP="00725D67">
      <w:pPr>
        <w:jc w:val="bot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</w:rPr>
        <w:lastRenderedPageBreak/>
        <w:t>7,</w:t>
      </w:r>
      <w:r>
        <w:rPr>
          <w:rStyle w:val="Strong"/>
          <w:rFonts w:eastAsia="Calibri" w:cs="Arial"/>
        </w:rPr>
        <w:tab/>
      </w:r>
      <w:r w:rsidRPr="00725D67">
        <w:rPr>
          <w:rStyle w:val="Strong"/>
          <w:rFonts w:eastAsia="Calibri" w:cs="Arial"/>
        </w:rPr>
        <w:t>HRA/SEA Screening progression</w:t>
      </w:r>
    </w:p>
    <w:p w14:paraId="49198BE7" w14:textId="3A63DE50" w:rsidR="00725D67" w:rsidRDefault="00D67263" w:rsidP="00725D67">
      <w:pPr>
        <w:pStyle w:val="ListParagraph"/>
        <w:rPr>
          <w:rStyle w:val="Strong"/>
          <w:rFonts w:eastAsia="Calibri" w:cs="Arial"/>
          <w:b w:val="0"/>
          <w:bCs w:val="0"/>
        </w:rPr>
      </w:pPr>
      <w:r>
        <w:rPr>
          <w:rStyle w:val="Strong"/>
          <w:rFonts w:eastAsia="Calibri" w:cs="Arial"/>
          <w:b w:val="0"/>
          <w:bCs w:val="0"/>
        </w:rPr>
        <w:t>Cllr Beeley advised she was waiting for Derek Richardson to come back to her</w:t>
      </w:r>
      <w:r w:rsidR="00710A67">
        <w:rPr>
          <w:rStyle w:val="Strong"/>
          <w:rFonts w:eastAsia="Calibri" w:cs="Arial"/>
          <w:b w:val="0"/>
          <w:bCs w:val="0"/>
        </w:rPr>
        <w:t xml:space="preserve"> to confirm the HRA has been completed. The SEA cannot be started until the HRA is complete.</w:t>
      </w:r>
    </w:p>
    <w:p w14:paraId="1777155D" w14:textId="77777777" w:rsidR="00710A67" w:rsidRPr="00F42F45" w:rsidRDefault="00710A67" w:rsidP="00725D67">
      <w:pPr>
        <w:pStyle w:val="ListParagraph"/>
        <w:rPr>
          <w:rStyle w:val="Strong"/>
          <w:rFonts w:eastAsia="Calibri" w:cs="Arial"/>
          <w:b w:val="0"/>
          <w:bCs w:val="0"/>
        </w:rPr>
      </w:pPr>
    </w:p>
    <w:p w14:paraId="74190C06" w14:textId="750BAEAD" w:rsidR="00725D67" w:rsidRDefault="00725D67" w:rsidP="00725D67">
      <w:pPr>
        <w:jc w:val="both"/>
        <w:rPr>
          <w:rStyle w:val="Strong"/>
          <w:rFonts w:eastAsia="Calibri" w:cs="Arial"/>
        </w:rPr>
      </w:pPr>
      <w:r>
        <w:rPr>
          <w:rStyle w:val="Strong"/>
          <w:rFonts w:eastAsia="Calibri" w:cs="Arial"/>
        </w:rPr>
        <w:t xml:space="preserve">8, </w:t>
      </w:r>
      <w:r>
        <w:rPr>
          <w:rStyle w:val="Strong"/>
          <w:rFonts w:eastAsia="Calibri" w:cs="Arial"/>
        </w:rPr>
        <w:tab/>
      </w:r>
      <w:r w:rsidRPr="00725D67">
        <w:rPr>
          <w:rStyle w:val="Strong"/>
          <w:rFonts w:eastAsia="Calibri" w:cs="Arial"/>
        </w:rPr>
        <w:t>Next Steps</w:t>
      </w:r>
    </w:p>
    <w:p w14:paraId="7FEF4168" w14:textId="4EA1C107" w:rsidR="00725D67" w:rsidRDefault="00632CD2" w:rsidP="0018296A">
      <w:pPr>
        <w:ind w:left="720"/>
        <w:jc w:val="both"/>
        <w:rPr>
          <w:rStyle w:val="Strong"/>
          <w:rFonts w:eastAsia="Calibri" w:cs="Arial"/>
          <w:b w:val="0"/>
          <w:bCs w:val="0"/>
        </w:rPr>
      </w:pPr>
      <w:r w:rsidRPr="0077339B">
        <w:rPr>
          <w:rStyle w:val="Strong"/>
          <w:rFonts w:eastAsia="Calibri" w:cs="Arial"/>
          <w:b w:val="0"/>
          <w:bCs w:val="0"/>
        </w:rPr>
        <w:t xml:space="preserve">The GMCA Places for Everyone </w:t>
      </w:r>
      <w:r w:rsidR="0077339B">
        <w:rPr>
          <w:rStyle w:val="Strong"/>
          <w:rFonts w:eastAsia="Calibri" w:cs="Arial"/>
          <w:b w:val="0"/>
          <w:bCs w:val="0"/>
        </w:rPr>
        <w:t xml:space="preserve">and the impact on the Fletchers site </w:t>
      </w:r>
      <w:r w:rsidR="0018296A">
        <w:rPr>
          <w:rStyle w:val="Strong"/>
          <w:rFonts w:eastAsia="Calibri" w:cs="Arial"/>
          <w:b w:val="0"/>
          <w:bCs w:val="0"/>
        </w:rPr>
        <w:t>and Densha</w:t>
      </w:r>
      <w:r w:rsidR="006A61C3">
        <w:rPr>
          <w:rStyle w:val="Strong"/>
          <w:rFonts w:eastAsia="Calibri" w:cs="Arial"/>
          <w:b w:val="0"/>
          <w:bCs w:val="0"/>
        </w:rPr>
        <w:t xml:space="preserve">w, </w:t>
      </w:r>
      <w:r w:rsidR="00060D88">
        <w:rPr>
          <w:rStyle w:val="Strong"/>
          <w:rFonts w:eastAsia="Calibri" w:cs="Arial"/>
          <w:b w:val="0"/>
          <w:bCs w:val="0"/>
        </w:rPr>
        <w:t xml:space="preserve">and </w:t>
      </w:r>
      <w:r w:rsidR="006A61C3">
        <w:rPr>
          <w:rStyle w:val="Strong"/>
          <w:rFonts w:eastAsia="Calibri" w:cs="Arial"/>
          <w:b w:val="0"/>
          <w:bCs w:val="0"/>
        </w:rPr>
        <w:t xml:space="preserve">the impact it would </w:t>
      </w:r>
      <w:r w:rsidR="00060D88">
        <w:rPr>
          <w:rStyle w:val="Strong"/>
          <w:rFonts w:eastAsia="Calibri" w:cs="Arial"/>
          <w:b w:val="0"/>
          <w:bCs w:val="0"/>
        </w:rPr>
        <w:t xml:space="preserve">have on Saddleworth, </w:t>
      </w:r>
      <w:r w:rsidRPr="0077339B">
        <w:rPr>
          <w:rStyle w:val="Strong"/>
          <w:rFonts w:eastAsia="Calibri" w:cs="Arial"/>
          <w:b w:val="0"/>
          <w:bCs w:val="0"/>
        </w:rPr>
        <w:t>was discussed at t</w:t>
      </w:r>
      <w:r w:rsidR="0077339B" w:rsidRPr="0077339B">
        <w:rPr>
          <w:rStyle w:val="Strong"/>
          <w:rFonts w:eastAsia="Calibri" w:cs="Arial"/>
          <w:b w:val="0"/>
          <w:bCs w:val="0"/>
        </w:rPr>
        <w:t>h</w:t>
      </w:r>
      <w:r w:rsidRPr="0077339B">
        <w:rPr>
          <w:rStyle w:val="Strong"/>
          <w:rFonts w:eastAsia="Calibri" w:cs="Arial"/>
          <w:b w:val="0"/>
          <w:bCs w:val="0"/>
        </w:rPr>
        <w:t>is point. At the earlier Council m</w:t>
      </w:r>
      <w:r w:rsidR="006A61C3">
        <w:rPr>
          <w:rStyle w:val="Strong"/>
          <w:rFonts w:eastAsia="Calibri" w:cs="Arial"/>
          <w:b w:val="0"/>
          <w:bCs w:val="0"/>
        </w:rPr>
        <w:t>e</w:t>
      </w:r>
      <w:r w:rsidRPr="0077339B">
        <w:rPr>
          <w:rStyle w:val="Strong"/>
          <w:rFonts w:eastAsia="Calibri" w:cs="Arial"/>
          <w:b w:val="0"/>
          <w:bCs w:val="0"/>
        </w:rPr>
        <w:t xml:space="preserve">eting it had been </w:t>
      </w:r>
      <w:r w:rsidR="0077339B" w:rsidRPr="0077339B">
        <w:rPr>
          <w:rStyle w:val="Strong"/>
          <w:rFonts w:eastAsia="Calibri" w:cs="Arial"/>
          <w:b w:val="0"/>
          <w:bCs w:val="0"/>
        </w:rPr>
        <w:t xml:space="preserve">referred to Strategic Planning for discussion. </w:t>
      </w:r>
      <w:r w:rsidR="00A94113">
        <w:rPr>
          <w:rStyle w:val="Strong"/>
          <w:rFonts w:eastAsia="Calibri" w:cs="Arial"/>
          <w:b w:val="0"/>
          <w:bCs w:val="0"/>
        </w:rPr>
        <w:t xml:space="preserve">It was agreed that Mr Fletcher would look into this and its implications and feedback. </w:t>
      </w:r>
      <w:r w:rsidR="008D01DB">
        <w:rPr>
          <w:rStyle w:val="Strong"/>
          <w:rFonts w:eastAsia="Calibri" w:cs="Arial"/>
          <w:b w:val="0"/>
          <w:bCs w:val="0"/>
        </w:rPr>
        <w:t>It was agreed that an additional Extra</w:t>
      </w:r>
      <w:r w:rsidR="006A61C3">
        <w:rPr>
          <w:rStyle w:val="Strong"/>
          <w:rFonts w:eastAsia="Calibri" w:cs="Arial"/>
          <w:b w:val="0"/>
          <w:bCs w:val="0"/>
        </w:rPr>
        <w:t xml:space="preserve"> </w:t>
      </w:r>
      <w:r w:rsidR="008D01DB">
        <w:rPr>
          <w:rStyle w:val="Strong"/>
          <w:rFonts w:eastAsia="Calibri" w:cs="Arial"/>
          <w:b w:val="0"/>
          <w:bCs w:val="0"/>
        </w:rPr>
        <w:t xml:space="preserve">ordinary meeting of the Strategic Planning Committee would be arranged </w:t>
      </w:r>
      <w:r w:rsidR="0018296A">
        <w:rPr>
          <w:rStyle w:val="Strong"/>
          <w:rFonts w:eastAsia="Calibri" w:cs="Arial"/>
          <w:b w:val="0"/>
          <w:bCs w:val="0"/>
        </w:rPr>
        <w:t>to discuss this</w:t>
      </w:r>
      <w:r w:rsidR="008659FD">
        <w:rPr>
          <w:rStyle w:val="Strong"/>
          <w:rFonts w:eastAsia="Calibri" w:cs="Arial"/>
          <w:b w:val="0"/>
          <w:bCs w:val="0"/>
        </w:rPr>
        <w:t xml:space="preserve"> – Tuesday </w:t>
      </w:r>
      <w:r w:rsidR="00D52E03">
        <w:rPr>
          <w:rStyle w:val="Strong"/>
          <w:rFonts w:eastAsia="Calibri" w:cs="Arial"/>
          <w:b w:val="0"/>
          <w:bCs w:val="0"/>
        </w:rPr>
        <w:t>21</w:t>
      </w:r>
      <w:r w:rsidR="00D52E03" w:rsidRPr="00D52E03">
        <w:rPr>
          <w:rStyle w:val="Strong"/>
          <w:rFonts w:eastAsia="Calibri" w:cs="Arial"/>
          <w:b w:val="0"/>
          <w:bCs w:val="0"/>
          <w:vertAlign w:val="superscript"/>
        </w:rPr>
        <w:t>st</w:t>
      </w:r>
      <w:r w:rsidR="00D52E03">
        <w:rPr>
          <w:rStyle w:val="Strong"/>
          <w:rFonts w:eastAsia="Calibri" w:cs="Arial"/>
          <w:b w:val="0"/>
          <w:bCs w:val="0"/>
        </w:rPr>
        <w:t xml:space="preserve"> November at 9.30am. Findings would then be fed back to the next Full Council meeting the following week. </w:t>
      </w:r>
    </w:p>
    <w:p w14:paraId="1752D9D6" w14:textId="77777777" w:rsidR="00723521" w:rsidRPr="008A34D1" w:rsidRDefault="00723521" w:rsidP="0018296A">
      <w:pPr>
        <w:ind w:left="720"/>
        <w:jc w:val="both"/>
        <w:rPr>
          <w:rFonts w:eastAsia="Calibri" w:cs="Arial"/>
        </w:rPr>
      </w:pPr>
    </w:p>
    <w:p w14:paraId="18AD1D1B" w14:textId="11D51E32" w:rsidR="00725D67" w:rsidRDefault="00725D67" w:rsidP="00725D67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 xml:space="preserve">9, </w:t>
      </w:r>
      <w:r>
        <w:rPr>
          <w:rStyle w:val="Strong"/>
          <w:rFonts w:cs="Arial"/>
        </w:rPr>
        <w:tab/>
      </w:r>
      <w:r w:rsidRPr="00725D67">
        <w:rPr>
          <w:rStyle w:val="Strong"/>
          <w:rFonts w:cs="Arial"/>
        </w:rPr>
        <w:t>Items for the next agenda</w:t>
      </w:r>
    </w:p>
    <w:p w14:paraId="60AA1219" w14:textId="77777777" w:rsidR="00923F0D" w:rsidRPr="00725D67" w:rsidRDefault="00923F0D" w:rsidP="00725D67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700B38AA" w14:textId="2229A403" w:rsidR="00556B86" w:rsidRDefault="00556B86" w:rsidP="00556B86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1, Flyer</w:t>
      </w:r>
    </w:p>
    <w:p w14:paraId="53948D55" w14:textId="5E3198EA" w:rsidR="00556B86" w:rsidRDefault="00556B86" w:rsidP="00556B86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2, Funding &amp; Costings</w:t>
      </w:r>
    </w:p>
    <w:p w14:paraId="175EF81F" w14:textId="5A444E35" w:rsidR="00556B86" w:rsidRDefault="00556B86" w:rsidP="00556B86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3, Distribution</w:t>
      </w:r>
    </w:p>
    <w:p w14:paraId="087E55CE" w14:textId="527E0345" w:rsidR="00556B86" w:rsidRDefault="00556B86" w:rsidP="00556B86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</w:r>
      <w:r w:rsidR="00923F0D">
        <w:rPr>
          <w:rStyle w:val="Strong"/>
          <w:b w:val="0"/>
          <w:bCs w:val="0"/>
        </w:rPr>
        <w:t>4, Community Groups’ responses</w:t>
      </w:r>
    </w:p>
    <w:p w14:paraId="6E565BC7" w14:textId="7D6A3EAC" w:rsidR="00923F0D" w:rsidRDefault="00923F0D" w:rsidP="00556B86">
      <w:pPr>
        <w:ind w:left="36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ab/>
        <w:t>5, HRA/SEA Screening Progression</w:t>
      </w:r>
    </w:p>
    <w:p w14:paraId="4CB2E5B6" w14:textId="77777777" w:rsidR="00923F0D" w:rsidRDefault="00923F0D" w:rsidP="00556B86">
      <w:pPr>
        <w:ind w:left="360"/>
        <w:rPr>
          <w:rStyle w:val="Strong"/>
          <w:b w:val="0"/>
          <w:bCs w:val="0"/>
        </w:rPr>
      </w:pPr>
    </w:p>
    <w:p w14:paraId="15DF81EB" w14:textId="77777777" w:rsidR="00923F0D" w:rsidRPr="00987F0A" w:rsidRDefault="00923F0D" w:rsidP="00556B86">
      <w:pPr>
        <w:ind w:left="360"/>
        <w:rPr>
          <w:rStyle w:val="Strong"/>
          <w:b w:val="0"/>
          <w:bCs w:val="0"/>
        </w:rPr>
      </w:pPr>
    </w:p>
    <w:p w14:paraId="1ED7AC96" w14:textId="0AE3F03D" w:rsidR="00B70FA3" w:rsidRDefault="00725D67" w:rsidP="00725D67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 w:rsidRPr="00725D67">
        <w:rPr>
          <w:rFonts w:eastAsia="Times New Roman" w:cs="Arial"/>
          <w:b/>
          <w:bCs/>
          <w:szCs w:val="24"/>
        </w:rPr>
        <w:tab/>
        <w:t>Next meeting</w:t>
      </w:r>
      <w:r w:rsidR="00654900">
        <w:rPr>
          <w:rFonts w:eastAsia="Times New Roman" w:cs="Arial"/>
          <w:b/>
          <w:bCs/>
          <w:szCs w:val="24"/>
        </w:rPr>
        <w:t>s</w:t>
      </w:r>
      <w:r w:rsidRPr="00725D67">
        <w:rPr>
          <w:rFonts w:eastAsia="Times New Roman" w:cs="Arial"/>
          <w:b/>
          <w:bCs/>
          <w:szCs w:val="24"/>
        </w:rPr>
        <w:t xml:space="preserve">: </w:t>
      </w:r>
    </w:p>
    <w:p w14:paraId="209B8FAF" w14:textId="24D5FEA3" w:rsidR="00654900" w:rsidRDefault="00C9539C" w:rsidP="00654900">
      <w:pPr>
        <w:ind w:left="1440" w:firstLine="720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Tuesday </w:t>
      </w:r>
      <w:r w:rsidR="00654900">
        <w:rPr>
          <w:rFonts w:eastAsia="Times New Roman" w:cs="Arial"/>
          <w:b/>
          <w:bCs/>
          <w:szCs w:val="24"/>
        </w:rPr>
        <w:t>21</w:t>
      </w:r>
      <w:r w:rsidR="00654900" w:rsidRPr="00654900">
        <w:rPr>
          <w:rFonts w:eastAsia="Times New Roman" w:cs="Arial"/>
          <w:b/>
          <w:bCs/>
          <w:szCs w:val="24"/>
          <w:vertAlign w:val="superscript"/>
        </w:rPr>
        <w:t>st</w:t>
      </w:r>
      <w:r w:rsidR="00654900">
        <w:rPr>
          <w:rFonts w:eastAsia="Times New Roman" w:cs="Arial"/>
          <w:b/>
          <w:bCs/>
          <w:szCs w:val="24"/>
        </w:rPr>
        <w:t xml:space="preserve"> November 2023 @ 09.30hrs (Extraordinary meeting)</w:t>
      </w:r>
    </w:p>
    <w:p w14:paraId="422BB888" w14:textId="73FF5703" w:rsidR="00725D67" w:rsidRPr="00725D67" w:rsidRDefault="00C9539C" w:rsidP="00654900">
      <w:pPr>
        <w:ind w:left="1440" w:firstLine="720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 xml:space="preserve">Thursday </w:t>
      </w:r>
      <w:r w:rsidR="00725D67" w:rsidRPr="00725D67">
        <w:rPr>
          <w:rFonts w:eastAsia="Times New Roman" w:cs="Arial"/>
          <w:b/>
          <w:bCs/>
          <w:szCs w:val="24"/>
        </w:rPr>
        <w:t>30</w:t>
      </w:r>
      <w:r w:rsidR="00725D67" w:rsidRPr="00725D67">
        <w:rPr>
          <w:rFonts w:eastAsia="Times New Roman" w:cs="Arial"/>
          <w:b/>
          <w:bCs/>
          <w:szCs w:val="24"/>
          <w:vertAlign w:val="superscript"/>
        </w:rPr>
        <w:t>th</w:t>
      </w:r>
      <w:r w:rsidR="00725D67" w:rsidRPr="00725D67">
        <w:rPr>
          <w:rFonts w:eastAsia="Times New Roman" w:cs="Arial"/>
          <w:b/>
          <w:bCs/>
          <w:szCs w:val="24"/>
        </w:rPr>
        <w:t xml:space="preserve"> November 2023 @ 09.30hrs</w:t>
      </w:r>
    </w:p>
    <w:p w14:paraId="3C88182F" w14:textId="77777777" w:rsidR="00474FCB" w:rsidRDefault="00474FCB" w:rsidP="006F72AA">
      <w:pPr>
        <w:pStyle w:val="ListParagraph"/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2B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4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2"/>
  </w:num>
  <w:num w:numId="5" w16cid:durableId="1531795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2157A"/>
    <w:rsid w:val="00023762"/>
    <w:rsid w:val="00046F3F"/>
    <w:rsid w:val="00056C86"/>
    <w:rsid w:val="00060937"/>
    <w:rsid w:val="00060D88"/>
    <w:rsid w:val="0006338C"/>
    <w:rsid w:val="00070460"/>
    <w:rsid w:val="000715F0"/>
    <w:rsid w:val="00073E11"/>
    <w:rsid w:val="0007511F"/>
    <w:rsid w:val="00092EEC"/>
    <w:rsid w:val="000A050E"/>
    <w:rsid w:val="000D0CC8"/>
    <w:rsid w:val="000D46F2"/>
    <w:rsid w:val="000D510F"/>
    <w:rsid w:val="00103FFF"/>
    <w:rsid w:val="00105E8D"/>
    <w:rsid w:val="00112E64"/>
    <w:rsid w:val="00126EFF"/>
    <w:rsid w:val="00130DC5"/>
    <w:rsid w:val="00133011"/>
    <w:rsid w:val="001335E1"/>
    <w:rsid w:val="0015173B"/>
    <w:rsid w:val="00162DBA"/>
    <w:rsid w:val="0018296A"/>
    <w:rsid w:val="001844D6"/>
    <w:rsid w:val="00196B07"/>
    <w:rsid w:val="001A0B92"/>
    <w:rsid w:val="001B53C4"/>
    <w:rsid w:val="001F212A"/>
    <w:rsid w:val="001F24A2"/>
    <w:rsid w:val="00206D96"/>
    <w:rsid w:val="002078E5"/>
    <w:rsid w:val="00220FB7"/>
    <w:rsid w:val="00222676"/>
    <w:rsid w:val="00240F34"/>
    <w:rsid w:val="00252C72"/>
    <w:rsid w:val="0026231E"/>
    <w:rsid w:val="00272B83"/>
    <w:rsid w:val="00297EC6"/>
    <w:rsid w:val="002A5743"/>
    <w:rsid w:val="002B3C70"/>
    <w:rsid w:val="002B7F83"/>
    <w:rsid w:val="002D2846"/>
    <w:rsid w:val="002E256D"/>
    <w:rsid w:val="002E2663"/>
    <w:rsid w:val="002E3D15"/>
    <w:rsid w:val="002E6E82"/>
    <w:rsid w:val="002F4A16"/>
    <w:rsid w:val="00301F5C"/>
    <w:rsid w:val="00304117"/>
    <w:rsid w:val="00315B7E"/>
    <w:rsid w:val="00320EBB"/>
    <w:rsid w:val="00322B0A"/>
    <w:rsid w:val="00341A13"/>
    <w:rsid w:val="0034373E"/>
    <w:rsid w:val="00347ECF"/>
    <w:rsid w:val="00355832"/>
    <w:rsid w:val="003A383A"/>
    <w:rsid w:val="003A6770"/>
    <w:rsid w:val="003B71CD"/>
    <w:rsid w:val="003D5D91"/>
    <w:rsid w:val="003D7673"/>
    <w:rsid w:val="003F1363"/>
    <w:rsid w:val="003F5710"/>
    <w:rsid w:val="00424E38"/>
    <w:rsid w:val="00460F29"/>
    <w:rsid w:val="00465280"/>
    <w:rsid w:val="004665A9"/>
    <w:rsid w:val="00473D33"/>
    <w:rsid w:val="00474FCB"/>
    <w:rsid w:val="00481784"/>
    <w:rsid w:val="00491EB1"/>
    <w:rsid w:val="004B204D"/>
    <w:rsid w:val="004B3455"/>
    <w:rsid w:val="004E101F"/>
    <w:rsid w:val="004E4207"/>
    <w:rsid w:val="004E52D5"/>
    <w:rsid w:val="004F209D"/>
    <w:rsid w:val="004F2F23"/>
    <w:rsid w:val="004F4B40"/>
    <w:rsid w:val="00500511"/>
    <w:rsid w:val="00500F7D"/>
    <w:rsid w:val="005105AE"/>
    <w:rsid w:val="00515632"/>
    <w:rsid w:val="00544A93"/>
    <w:rsid w:val="00552D32"/>
    <w:rsid w:val="00556B86"/>
    <w:rsid w:val="00563115"/>
    <w:rsid w:val="00572FC9"/>
    <w:rsid w:val="00583BC9"/>
    <w:rsid w:val="00585400"/>
    <w:rsid w:val="00595038"/>
    <w:rsid w:val="005A5118"/>
    <w:rsid w:val="005B1F67"/>
    <w:rsid w:val="005E56CC"/>
    <w:rsid w:val="005E793F"/>
    <w:rsid w:val="00610F3E"/>
    <w:rsid w:val="00627790"/>
    <w:rsid w:val="00632CD2"/>
    <w:rsid w:val="0063453A"/>
    <w:rsid w:val="0063683E"/>
    <w:rsid w:val="00654900"/>
    <w:rsid w:val="006608FF"/>
    <w:rsid w:val="00667ED7"/>
    <w:rsid w:val="00674009"/>
    <w:rsid w:val="006761BF"/>
    <w:rsid w:val="00687563"/>
    <w:rsid w:val="00697355"/>
    <w:rsid w:val="006A61C3"/>
    <w:rsid w:val="006A6D74"/>
    <w:rsid w:val="006D7E52"/>
    <w:rsid w:val="006F38E8"/>
    <w:rsid w:val="006F72AA"/>
    <w:rsid w:val="006F7753"/>
    <w:rsid w:val="006F7D54"/>
    <w:rsid w:val="00710A67"/>
    <w:rsid w:val="00723521"/>
    <w:rsid w:val="00725D67"/>
    <w:rsid w:val="00736494"/>
    <w:rsid w:val="0074618E"/>
    <w:rsid w:val="00751571"/>
    <w:rsid w:val="007659CB"/>
    <w:rsid w:val="00766118"/>
    <w:rsid w:val="0077339B"/>
    <w:rsid w:val="007773F2"/>
    <w:rsid w:val="007A2704"/>
    <w:rsid w:val="007A270A"/>
    <w:rsid w:val="007B61C2"/>
    <w:rsid w:val="007C084B"/>
    <w:rsid w:val="007D09E0"/>
    <w:rsid w:val="007D44A7"/>
    <w:rsid w:val="007E21FD"/>
    <w:rsid w:val="007E2AC5"/>
    <w:rsid w:val="007F25C5"/>
    <w:rsid w:val="00804078"/>
    <w:rsid w:val="00811EFA"/>
    <w:rsid w:val="00816451"/>
    <w:rsid w:val="008659FD"/>
    <w:rsid w:val="008662B9"/>
    <w:rsid w:val="008721BD"/>
    <w:rsid w:val="00883419"/>
    <w:rsid w:val="00890D82"/>
    <w:rsid w:val="00892D30"/>
    <w:rsid w:val="008A7792"/>
    <w:rsid w:val="008B0BD8"/>
    <w:rsid w:val="008B1ACF"/>
    <w:rsid w:val="008B730B"/>
    <w:rsid w:val="008D01DB"/>
    <w:rsid w:val="008D2DB2"/>
    <w:rsid w:val="008E5B2E"/>
    <w:rsid w:val="008F1C6B"/>
    <w:rsid w:val="00902913"/>
    <w:rsid w:val="00910B6E"/>
    <w:rsid w:val="00916105"/>
    <w:rsid w:val="00917CCB"/>
    <w:rsid w:val="00923F0D"/>
    <w:rsid w:val="00934D8A"/>
    <w:rsid w:val="009372B2"/>
    <w:rsid w:val="00954BA3"/>
    <w:rsid w:val="0097061D"/>
    <w:rsid w:val="00980997"/>
    <w:rsid w:val="00982AB9"/>
    <w:rsid w:val="0099131D"/>
    <w:rsid w:val="00995512"/>
    <w:rsid w:val="009A7D9D"/>
    <w:rsid w:val="009D3E5C"/>
    <w:rsid w:val="009E18F0"/>
    <w:rsid w:val="009E1C17"/>
    <w:rsid w:val="00A07F01"/>
    <w:rsid w:val="00A24566"/>
    <w:rsid w:val="00A255AA"/>
    <w:rsid w:val="00A32967"/>
    <w:rsid w:val="00A3394D"/>
    <w:rsid w:val="00A41CAB"/>
    <w:rsid w:val="00A42844"/>
    <w:rsid w:val="00A44AAE"/>
    <w:rsid w:val="00A56990"/>
    <w:rsid w:val="00A56DAA"/>
    <w:rsid w:val="00A57300"/>
    <w:rsid w:val="00A61137"/>
    <w:rsid w:val="00A74D1C"/>
    <w:rsid w:val="00A74DCF"/>
    <w:rsid w:val="00A81B7F"/>
    <w:rsid w:val="00A92C15"/>
    <w:rsid w:val="00A94113"/>
    <w:rsid w:val="00AA613C"/>
    <w:rsid w:val="00AC7DA9"/>
    <w:rsid w:val="00AE29EE"/>
    <w:rsid w:val="00AE2F25"/>
    <w:rsid w:val="00AE3D93"/>
    <w:rsid w:val="00AE4790"/>
    <w:rsid w:val="00AF11A5"/>
    <w:rsid w:val="00B0077D"/>
    <w:rsid w:val="00B04148"/>
    <w:rsid w:val="00B25EC4"/>
    <w:rsid w:val="00B30EA3"/>
    <w:rsid w:val="00B36D69"/>
    <w:rsid w:val="00B3703A"/>
    <w:rsid w:val="00B41C5A"/>
    <w:rsid w:val="00B4465B"/>
    <w:rsid w:val="00B44962"/>
    <w:rsid w:val="00B458EF"/>
    <w:rsid w:val="00B70FA3"/>
    <w:rsid w:val="00B95771"/>
    <w:rsid w:val="00BB29DB"/>
    <w:rsid w:val="00BB39B1"/>
    <w:rsid w:val="00BC3F80"/>
    <w:rsid w:val="00BC4E97"/>
    <w:rsid w:val="00BE7D7F"/>
    <w:rsid w:val="00C01E3D"/>
    <w:rsid w:val="00C06D3B"/>
    <w:rsid w:val="00C13028"/>
    <w:rsid w:val="00C17A7E"/>
    <w:rsid w:val="00C2562B"/>
    <w:rsid w:val="00C32266"/>
    <w:rsid w:val="00C326A2"/>
    <w:rsid w:val="00C36417"/>
    <w:rsid w:val="00C654EB"/>
    <w:rsid w:val="00C75E10"/>
    <w:rsid w:val="00C807BD"/>
    <w:rsid w:val="00C856FA"/>
    <w:rsid w:val="00C9539C"/>
    <w:rsid w:val="00CA2405"/>
    <w:rsid w:val="00CA604D"/>
    <w:rsid w:val="00CD128C"/>
    <w:rsid w:val="00CD383C"/>
    <w:rsid w:val="00CD4DE1"/>
    <w:rsid w:val="00CF6CB4"/>
    <w:rsid w:val="00D05135"/>
    <w:rsid w:val="00D1768C"/>
    <w:rsid w:val="00D41340"/>
    <w:rsid w:val="00D421E0"/>
    <w:rsid w:val="00D52E03"/>
    <w:rsid w:val="00D67263"/>
    <w:rsid w:val="00D977AB"/>
    <w:rsid w:val="00DA0720"/>
    <w:rsid w:val="00DA721A"/>
    <w:rsid w:val="00DC07A6"/>
    <w:rsid w:val="00DC7760"/>
    <w:rsid w:val="00DD5975"/>
    <w:rsid w:val="00DE0D5F"/>
    <w:rsid w:val="00E0496E"/>
    <w:rsid w:val="00E060EB"/>
    <w:rsid w:val="00E10735"/>
    <w:rsid w:val="00E17578"/>
    <w:rsid w:val="00E20600"/>
    <w:rsid w:val="00E239B0"/>
    <w:rsid w:val="00E23DB9"/>
    <w:rsid w:val="00E52A25"/>
    <w:rsid w:val="00E74F90"/>
    <w:rsid w:val="00E95EAB"/>
    <w:rsid w:val="00EA6A53"/>
    <w:rsid w:val="00EB28DA"/>
    <w:rsid w:val="00EE02A8"/>
    <w:rsid w:val="00EE08A5"/>
    <w:rsid w:val="00EE3DAD"/>
    <w:rsid w:val="00EE4EBE"/>
    <w:rsid w:val="00EF4645"/>
    <w:rsid w:val="00F002BF"/>
    <w:rsid w:val="00F27690"/>
    <w:rsid w:val="00F41989"/>
    <w:rsid w:val="00F44895"/>
    <w:rsid w:val="00F80866"/>
    <w:rsid w:val="00F81DBB"/>
    <w:rsid w:val="00F905E3"/>
    <w:rsid w:val="00F95A07"/>
    <w:rsid w:val="00FB3749"/>
    <w:rsid w:val="00FB5935"/>
    <w:rsid w:val="00FC1745"/>
    <w:rsid w:val="00FD17F0"/>
    <w:rsid w:val="00FE0445"/>
    <w:rsid w:val="00FE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01A1D-93EE-4BC3-A01A-4F3C24D1A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54</cp:revision>
  <cp:lastPrinted>2023-03-13T09:27:00Z</cp:lastPrinted>
  <dcterms:created xsi:type="dcterms:W3CDTF">2023-10-30T14:07:00Z</dcterms:created>
  <dcterms:modified xsi:type="dcterms:W3CDTF">2023-10-30T15:22:00Z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